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33" w:rsidRPr="00D81233" w:rsidRDefault="00D81233" w:rsidP="00D81233">
      <w:pPr>
        <w:jc w:val="center"/>
        <w:rPr>
          <w:rFonts w:ascii="標楷體" w:eastAsia="標楷體" w:hAnsi="標楷體"/>
        </w:rPr>
      </w:pPr>
      <w:r w:rsidRPr="00D81233">
        <w:rPr>
          <w:rFonts w:ascii="標楷體" w:eastAsia="標楷體" w:hAnsi="標楷體" w:hint="eastAsia"/>
          <w:sz w:val="40"/>
        </w:rPr>
        <w:t>國立台南二中108</w:t>
      </w:r>
      <w:r w:rsidR="00D167D4">
        <w:rPr>
          <w:rFonts w:ascii="標楷體" w:eastAsia="標楷體" w:hAnsi="標楷體" w:hint="eastAsia"/>
          <w:sz w:val="40"/>
        </w:rPr>
        <w:t>年度救生員</w:t>
      </w:r>
      <w:r w:rsidRPr="00D81233">
        <w:rPr>
          <w:rFonts w:ascii="標楷體" w:eastAsia="標楷體" w:hAnsi="標楷體" w:hint="eastAsia"/>
          <w:sz w:val="40"/>
        </w:rPr>
        <w:t>簡章及報名表</w:t>
      </w:r>
    </w:p>
    <w:p w:rsidR="00D81233" w:rsidRPr="00D81233" w:rsidRDefault="00D81233" w:rsidP="00D81233">
      <w:pPr>
        <w:rPr>
          <w:rFonts w:ascii="標楷體" w:eastAsia="標楷體" w:hAnsi="標楷體"/>
        </w:rPr>
      </w:pPr>
    </w:p>
    <w:p w:rsidR="00D81233" w:rsidRDefault="00D81233" w:rsidP="0051614A">
      <w:pPr>
        <w:pStyle w:val="a3"/>
        <w:numPr>
          <w:ilvl w:val="0"/>
          <w:numId w:val="1"/>
        </w:numPr>
        <w:ind w:leftChars="0"/>
        <w:jc w:val="both"/>
        <w:rPr>
          <w:rFonts w:ascii="標楷體" w:eastAsia="標楷體" w:hAnsi="標楷體"/>
        </w:rPr>
      </w:pPr>
      <w:r w:rsidRPr="00D81233">
        <w:rPr>
          <w:rFonts w:ascii="標楷體" w:eastAsia="標楷體" w:hAnsi="標楷體" w:hint="eastAsia"/>
        </w:rPr>
        <w:t>名額：救生員兩名(屬臨時約僱人員)，備取一名。</w:t>
      </w:r>
    </w:p>
    <w:p w:rsidR="00D81233" w:rsidRPr="00D81233" w:rsidRDefault="00D81233" w:rsidP="0051614A">
      <w:pPr>
        <w:pStyle w:val="a3"/>
        <w:numPr>
          <w:ilvl w:val="0"/>
          <w:numId w:val="1"/>
        </w:numPr>
        <w:ind w:leftChars="0"/>
        <w:jc w:val="both"/>
        <w:rPr>
          <w:rFonts w:ascii="標楷體" w:eastAsia="標楷體" w:hAnsi="標楷體"/>
        </w:rPr>
      </w:pPr>
      <w:r w:rsidRPr="00D81233">
        <w:rPr>
          <w:rFonts w:ascii="標楷體" w:eastAsia="標楷體" w:hAnsi="標楷體" w:hint="eastAsia"/>
        </w:rPr>
        <w:t>應聘資格：</w:t>
      </w:r>
    </w:p>
    <w:p w:rsidR="00D81233" w:rsidRDefault="003F1833" w:rsidP="0051614A">
      <w:pPr>
        <w:pStyle w:val="a3"/>
        <w:numPr>
          <w:ilvl w:val="0"/>
          <w:numId w:val="2"/>
        </w:numPr>
        <w:ind w:leftChars="0"/>
        <w:jc w:val="both"/>
        <w:rPr>
          <w:rFonts w:ascii="標楷體" w:eastAsia="標楷體" w:hAnsi="標楷體"/>
        </w:rPr>
      </w:pPr>
      <w:r>
        <w:rPr>
          <w:rFonts w:ascii="標楷體" w:eastAsia="標楷體" w:hAnsi="標楷體" w:hint="eastAsia"/>
        </w:rPr>
        <w:t>身心健康</w:t>
      </w:r>
      <w:r w:rsidR="00D81233" w:rsidRPr="00D81233">
        <w:rPr>
          <w:rFonts w:ascii="標楷體" w:eastAsia="標楷體" w:hAnsi="標楷體" w:hint="eastAsia"/>
        </w:rPr>
        <w:t>，高中以上學歷具備全國救生總會或紅十字會所認定之合格救生員證書者。</w:t>
      </w:r>
    </w:p>
    <w:p w:rsidR="0051614A" w:rsidRPr="00D81233" w:rsidRDefault="0051614A" w:rsidP="0051614A">
      <w:pPr>
        <w:pStyle w:val="a3"/>
        <w:numPr>
          <w:ilvl w:val="0"/>
          <w:numId w:val="2"/>
        </w:numPr>
        <w:ind w:leftChars="0"/>
        <w:jc w:val="both"/>
        <w:rPr>
          <w:rFonts w:ascii="標楷體" w:eastAsia="標楷體" w:hAnsi="標楷體"/>
        </w:rPr>
      </w:pPr>
      <w:r>
        <w:rPr>
          <w:rFonts w:ascii="標楷體" w:eastAsia="標楷體" w:hAnsi="標楷體" w:hint="eastAsia"/>
        </w:rPr>
        <w:t>具備教育部體育署認證之救生員證者佳。</w:t>
      </w:r>
    </w:p>
    <w:p w:rsidR="00D81233" w:rsidRPr="002405FE" w:rsidRDefault="002405FE" w:rsidP="0051614A">
      <w:pPr>
        <w:pStyle w:val="a3"/>
        <w:numPr>
          <w:ilvl w:val="0"/>
          <w:numId w:val="2"/>
        </w:numPr>
        <w:ind w:leftChars="0"/>
        <w:jc w:val="both"/>
        <w:rPr>
          <w:rFonts w:ascii="標楷體" w:eastAsia="標楷體" w:hAnsi="標楷體"/>
        </w:rPr>
      </w:pPr>
      <w:r>
        <w:rPr>
          <w:rFonts w:ascii="標楷體" w:eastAsia="標楷體" w:hAnsi="標楷體" w:hint="eastAsia"/>
        </w:rPr>
        <w:t>熟悉機房水電管路，水電相關科系畢業者佳</w:t>
      </w:r>
      <w:r w:rsidR="00D81233" w:rsidRPr="00D81233">
        <w:rPr>
          <w:rFonts w:ascii="標楷體" w:eastAsia="標楷體" w:hAnsi="標楷體" w:hint="eastAsia"/>
        </w:rPr>
        <w:t>。</w:t>
      </w:r>
    </w:p>
    <w:p w:rsidR="00D81233" w:rsidRPr="00F041B7" w:rsidRDefault="00D81233" w:rsidP="0051614A">
      <w:pPr>
        <w:pStyle w:val="a3"/>
        <w:numPr>
          <w:ilvl w:val="0"/>
          <w:numId w:val="1"/>
        </w:numPr>
        <w:ind w:leftChars="0"/>
        <w:jc w:val="both"/>
        <w:rPr>
          <w:rFonts w:ascii="標楷體" w:eastAsia="標楷體" w:hAnsi="標楷體"/>
        </w:rPr>
      </w:pPr>
      <w:r w:rsidRPr="00D81233">
        <w:rPr>
          <w:rFonts w:ascii="標楷體" w:eastAsia="標楷體" w:hAnsi="標楷體" w:hint="eastAsia"/>
        </w:rPr>
        <w:t>報名日期：108年4月1日</w:t>
      </w:r>
      <w:r w:rsidR="0051614A">
        <w:rPr>
          <w:rFonts w:ascii="標楷體" w:eastAsia="標楷體" w:hAnsi="標楷體" w:hint="eastAsia"/>
        </w:rPr>
        <w:t>(週一)中午12:00前受理報名。檢附下列證件</w:t>
      </w:r>
      <w:r w:rsidRPr="00D81233">
        <w:rPr>
          <w:rFonts w:ascii="標楷體" w:eastAsia="標楷體" w:hAnsi="標楷體" w:hint="eastAsia"/>
        </w:rPr>
        <w:t>，親自或委託他人於上班</w:t>
      </w:r>
      <w:r w:rsidR="0051614A">
        <w:rPr>
          <w:rFonts w:ascii="標楷體" w:eastAsia="標楷體" w:hAnsi="標楷體" w:hint="eastAsia"/>
        </w:rPr>
        <w:t>期間繳至本校人事室</w:t>
      </w:r>
      <w:r w:rsidRPr="00F041B7">
        <w:rPr>
          <w:rFonts w:ascii="標楷體" w:eastAsia="標楷體" w:hAnsi="標楷體" w:hint="eastAsia"/>
        </w:rPr>
        <w:t>報名（上午9點至12點、下午2點至5點）。</w:t>
      </w:r>
      <w:bookmarkStart w:id="0" w:name="_GoBack"/>
      <w:bookmarkEnd w:id="0"/>
    </w:p>
    <w:p w:rsidR="00F041B7" w:rsidRDefault="00D81233" w:rsidP="0051614A">
      <w:pPr>
        <w:pStyle w:val="a3"/>
        <w:numPr>
          <w:ilvl w:val="0"/>
          <w:numId w:val="3"/>
        </w:numPr>
        <w:ind w:leftChars="0"/>
        <w:jc w:val="both"/>
        <w:rPr>
          <w:rFonts w:ascii="標楷體" w:eastAsia="標楷體" w:hAnsi="標楷體"/>
        </w:rPr>
      </w:pPr>
      <w:r w:rsidRPr="00D81233">
        <w:rPr>
          <w:rFonts w:ascii="標楷體" w:eastAsia="標楷體" w:hAnsi="標楷體" w:hint="eastAsia"/>
        </w:rPr>
        <w:t>報名表(貼妥照片)</w:t>
      </w:r>
    </w:p>
    <w:p w:rsidR="00F041B7" w:rsidRDefault="00D81233" w:rsidP="0051614A">
      <w:pPr>
        <w:pStyle w:val="a3"/>
        <w:numPr>
          <w:ilvl w:val="0"/>
          <w:numId w:val="3"/>
        </w:numPr>
        <w:ind w:leftChars="0"/>
        <w:jc w:val="both"/>
        <w:rPr>
          <w:rFonts w:ascii="標楷體" w:eastAsia="標楷體" w:hAnsi="標楷體"/>
        </w:rPr>
      </w:pPr>
      <w:r w:rsidRPr="00F041B7">
        <w:rPr>
          <w:rFonts w:ascii="標楷體" w:eastAsia="標楷體" w:hAnsi="標楷體" w:hint="eastAsia"/>
        </w:rPr>
        <w:t>國民身份證影本</w:t>
      </w:r>
      <w:r w:rsidR="0051614A">
        <w:rPr>
          <w:rFonts w:ascii="標楷體" w:eastAsia="標楷體" w:hAnsi="標楷體" w:hint="eastAsia"/>
        </w:rPr>
        <w:t>(正本備查)</w:t>
      </w:r>
    </w:p>
    <w:p w:rsidR="00F041B7" w:rsidRDefault="00D81233" w:rsidP="0051614A">
      <w:pPr>
        <w:pStyle w:val="a3"/>
        <w:numPr>
          <w:ilvl w:val="0"/>
          <w:numId w:val="3"/>
        </w:numPr>
        <w:ind w:leftChars="0"/>
        <w:jc w:val="both"/>
        <w:rPr>
          <w:rFonts w:ascii="標楷體" w:eastAsia="標楷體" w:hAnsi="標楷體"/>
        </w:rPr>
      </w:pPr>
      <w:r w:rsidRPr="00F041B7">
        <w:rPr>
          <w:rFonts w:ascii="標楷體" w:eastAsia="標楷體" w:hAnsi="標楷體" w:hint="eastAsia"/>
        </w:rPr>
        <w:t>學經歷證件(游泳方面)</w:t>
      </w:r>
      <w:r w:rsidR="0051614A" w:rsidRPr="0051614A">
        <w:rPr>
          <w:rFonts w:ascii="標楷體" w:eastAsia="標楷體" w:hAnsi="標楷體" w:hint="eastAsia"/>
        </w:rPr>
        <w:t xml:space="preserve"> </w:t>
      </w:r>
      <w:r w:rsidR="0051614A">
        <w:rPr>
          <w:rFonts w:ascii="標楷體" w:eastAsia="標楷體" w:hAnsi="標楷體" w:hint="eastAsia"/>
        </w:rPr>
        <w:t>(正本備查)</w:t>
      </w:r>
    </w:p>
    <w:p w:rsidR="00F041B7" w:rsidRDefault="00D81233" w:rsidP="0051614A">
      <w:pPr>
        <w:pStyle w:val="a3"/>
        <w:numPr>
          <w:ilvl w:val="0"/>
          <w:numId w:val="3"/>
        </w:numPr>
        <w:ind w:leftChars="0"/>
        <w:jc w:val="both"/>
        <w:rPr>
          <w:rFonts w:ascii="標楷體" w:eastAsia="標楷體" w:hAnsi="標楷體"/>
        </w:rPr>
      </w:pPr>
      <w:r w:rsidRPr="00F041B7">
        <w:rPr>
          <w:rFonts w:ascii="標楷體" w:eastAsia="標楷體" w:hAnsi="標楷體" w:hint="eastAsia"/>
        </w:rPr>
        <w:t>三個月內公立醫院身體健康檢查表(含胸部X光檢查)</w:t>
      </w:r>
    </w:p>
    <w:p w:rsidR="00D81233" w:rsidRPr="00F041B7" w:rsidRDefault="00D81233" w:rsidP="0051614A">
      <w:pPr>
        <w:pStyle w:val="a3"/>
        <w:numPr>
          <w:ilvl w:val="0"/>
          <w:numId w:val="3"/>
        </w:numPr>
        <w:ind w:leftChars="0"/>
        <w:jc w:val="both"/>
        <w:rPr>
          <w:rFonts w:ascii="標楷體" w:eastAsia="標楷體" w:hAnsi="標楷體"/>
        </w:rPr>
      </w:pPr>
      <w:r w:rsidRPr="00F041B7">
        <w:rPr>
          <w:rFonts w:ascii="標楷體" w:eastAsia="標楷體" w:hAnsi="標楷體" w:hint="eastAsia"/>
        </w:rPr>
        <w:t>個人簡歷(請用A4紙直式橫打)</w:t>
      </w:r>
    </w:p>
    <w:p w:rsidR="00F041B7" w:rsidRDefault="00D81233" w:rsidP="0051614A">
      <w:pPr>
        <w:pStyle w:val="a3"/>
        <w:numPr>
          <w:ilvl w:val="0"/>
          <w:numId w:val="1"/>
        </w:numPr>
        <w:ind w:leftChars="0"/>
        <w:jc w:val="both"/>
        <w:rPr>
          <w:rFonts w:ascii="標楷體" w:eastAsia="標楷體" w:hAnsi="標楷體"/>
        </w:rPr>
      </w:pPr>
      <w:r w:rsidRPr="00D81233">
        <w:rPr>
          <w:rFonts w:ascii="標楷體" w:eastAsia="標楷體" w:hAnsi="標楷體" w:hint="eastAsia"/>
        </w:rPr>
        <w:t>遴選日期：</w:t>
      </w:r>
      <w:r w:rsidR="0051614A">
        <w:rPr>
          <w:rFonts w:ascii="標楷體" w:eastAsia="標楷體" w:hAnsi="標楷體" w:hint="eastAsia"/>
        </w:rPr>
        <w:t>108</w:t>
      </w:r>
      <w:r w:rsidRPr="00D81233">
        <w:rPr>
          <w:rFonts w:ascii="標楷體" w:eastAsia="標楷體" w:hAnsi="標楷體" w:hint="eastAsia"/>
        </w:rPr>
        <w:t>年4月</w:t>
      </w:r>
      <w:r w:rsidR="0051614A">
        <w:rPr>
          <w:rFonts w:ascii="標楷體" w:eastAsia="標楷體" w:hAnsi="標楷體" w:hint="eastAsia"/>
        </w:rPr>
        <w:t>2</w:t>
      </w:r>
      <w:r w:rsidRPr="00D81233">
        <w:rPr>
          <w:rFonts w:ascii="標楷體" w:eastAsia="標楷體" w:hAnsi="標楷體" w:hint="eastAsia"/>
        </w:rPr>
        <w:t>日（學校另行</w:t>
      </w:r>
      <w:r w:rsidR="0051614A">
        <w:rPr>
          <w:rFonts w:ascii="標楷體" w:eastAsia="標楷體" w:hAnsi="標楷體" w:hint="eastAsia"/>
        </w:rPr>
        <w:t>於</w:t>
      </w:r>
      <w:r w:rsidR="003F1833">
        <w:rPr>
          <w:rFonts w:ascii="標楷體" w:eastAsia="標楷體" w:hAnsi="標楷體" w:hint="eastAsia"/>
        </w:rPr>
        <w:t>電話</w:t>
      </w:r>
      <w:r w:rsidRPr="00D81233">
        <w:rPr>
          <w:rFonts w:ascii="標楷體" w:eastAsia="標楷體" w:hAnsi="標楷體" w:hint="eastAsia"/>
        </w:rPr>
        <w:t>通知）</w:t>
      </w:r>
      <w:r w:rsidR="0051614A">
        <w:rPr>
          <w:rFonts w:ascii="標楷體" w:eastAsia="標楷體" w:hAnsi="標楷體" w:hint="eastAsia"/>
        </w:rPr>
        <w:t>。</w:t>
      </w:r>
    </w:p>
    <w:p w:rsidR="00F041B7" w:rsidRDefault="00D81233" w:rsidP="0051614A">
      <w:pPr>
        <w:pStyle w:val="a3"/>
        <w:numPr>
          <w:ilvl w:val="0"/>
          <w:numId w:val="1"/>
        </w:numPr>
        <w:ind w:leftChars="0"/>
        <w:jc w:val="both"/>
        <w:rPr>
          <w:rFonts w:ascii="標楷體" w:eastAsia="標楷體" w:hAnsi="標楷體"/>
        </w:rPr>
      </w:pPr>
      <w:r w:rsidRPr="00F041B7">
        <w:rPr>
          <w:rFonts w:ascii="標楷體" w:eastAsia="標楷體" w:hAnsi="標楷體" w:hint="eastAsia"/>
        </w:rPr>
        <w:t>遴選方式：口試</w:t>
      </w:r>
      <w:r w:rsidR="0051614A">
        <w:rPr>
          <w:rFonts w:ascii="標楷體" w:eastAsia="標楷體" w:hAnsi="標楷體" w:hint="eastAsia"/>
        </w:rPr>
        <w:t>。</w:t>
      </w:r>
    </w:p>
    <w:p w:rsidR="00D81233" w:rsidRPr="00F041B7" w:rsidRDefault="00D81233" w:rsidP="0051614A">
      <w:pPr>
        <w:pStyle w:val="a3"/>
        <w:numPr>
          <w:ilvl w:val="0"/>
          <w:numId w:val="1"/>
        </w:numPr>
        <w:ind w:leftChars="0"/>
        <w:jc w:val="both"/>
        <w:rPr>
          <w:rFonts w:ascii="標楷體" w:eastAsia="標楷體" w:hAnsi="標楷體"/>
        </w:rPr>
      </w:pPr>
      <w:r w:rsidRPr="00F041B7">
        <w:rPr>
          <w:rFonts w:ascii="標楷體" w:eastAsia="標楷體" w:hAnsi="標楷體" w:hint="eastAsia"/>
        </w:rPr>
        <w:t>應聘期間：</w:t>
      </w:r>
    </w:p>
    <w:p w:rsidR="00F041B7" w:rsidRDefault="00D81233" w:rsidP="0051614A">
      <w:pPr>
        <w:pStyle w:val="a3"/>
        <w:numPr>
          <w:ilvl w:val="0"/>
          <w:numId w:val="4"/>
        </w:numPr>
        <w:ind w:leftChars="0"/>
        <w:jc w:val="both"/>
        <w:rPr>
          <w:rFonts w:ascii="標楷體" w:eastAsia="標楷體" w:hAnsi="標楷體"/>
        </w:rPr>
      </w:pPr>
      <w:r w:rsidRPr="00D81233">
        <w:rPr>
          <w:rFonts w:ascii="標楷體" w:eastAsia="標楷體" w:hAnsi="標楷體" w:hint="eastAsia"/>
        </w:rPr>
        <w:t>108年4月</w:t>
      </w:r>
      <w:r w:rsidR="0051614A">
        <w:rPr>
          <w:rFonts w:ascii="標楷體" w:eastAsia="標楷體" w:hAnsi="標楷體" w:hint="eastAsia"/>
        </w:rPr>
        <w:t>3日</w:t>
      </w:r>
      <w:r w:rsidRPr="00D81233">
        <w:rPr>
          <w:rFonts w:ascii="標楷體" w:eastAsia="標楷體" w:hAnsi="標楷體" w:hint="eastAsia"/>
        </w:rPr>
        <w:t>至12</w:t>
      </w:r>
      <w:r w:rsidR="0051614A">
        <w:rPr>
          <w:rFonts w:ascii="標楷體" w:eastAsia="標楷體" w:hAnsi="標楷體" w:hint="eastAsia"/>
        </w:rPr>
        <w:t>月31日</w:t>
      </w:r>
      <w:r w:rsidRPr="00D81233">
        <w:rPr>
          <w:rFonts w:ascii="標楷體" w:eastAsia="標楷體" w:hAnsi="標楷體" w:hint="eastAsia"/>
        </w:rPr>
        <w:t>（7、8月暑假期間</w:t>
      </w:r>
      <w:r w:rsidR="0051614A">
        <w:rPr>
          <w:rFonts w:ascii="標楷體" w:eastAsia="標楷體" w:hAnsi="標楷體" w:hint="eastAsia"/>
        </w:rPr>
        <w:t>照常</w:t>
      </w:r>
      <w:r w:rsidRPr="00D81233">
        <w:rPr>
          <w:rFonts w:ascii="標楷體" w:eastAsia="標楷體" w:hAnsi="標楷體" w:hint="eastAsia"/>
        </w:rPr>
        <w:t>上班）。</w:t>
      </w:r>
    </w:p>
    <w:p w:rsidR="00F041B7" w:rsidRDefault="0051614A" w:rsidP="0051614A">
      <w:pPr>
        <w:pStyle w:val="a3"/>
        <w:numPr>
          <w:ilvl w:val="0"/>
          <w:numId w:val="4"/>
        </w:numPr>
        <w:ind w:leftChars="0"/>
        <w:jc w:val="both"/>
        <w:rPr>
          <w:rFonts w:ascii="標楷體" w:eastAsia="標楷體" w:hAnsi="標楷體"/>
        </w:rPr>
      </w:pPr>
      <w:r>
        <w:rPr>
          <w:rFonts w:ascii="標楷體" w:eastAsia="標楷體" w:hAnsi="標楷體" w:hint="eastAsia"/>
        </w:rPr>
        <w:t>約聘期間若因限水原因關閉游泳池</w:t>
      </w:r>
      <w:r w:rsidR="00D81233" w:rsidRPr="00F041B7">
        <w:rPr>
          <w:rFonts w:ascii="標楷體" w:eastAsia="標楷體" w:hAnsi="標楷體" w:hint="eastAsia"/>
        </w:rPr>
        <w:t>，</w:t>
      </w:r>
      <w:r>
        <w:rPr>
          <w:rFonts w:ascii="標楷體" w:eastAsia="標楷體" w:hAnsi="標楷體" w:hint="eastAsia"/>
        </w:rPr>
        <w:t>則協助本校行政相關工作，或依規定終止聘用。</w:t>
      </w:r>
    </w:p>
    <w:p w:rsidR="00F041B7" w:rsidRDefault="0051614A" w:rsidP="0051614A">
      <w:pPr>
        <w:pStyle w:val="a3"/>
        <w:numPr>
          <w:ilvl w:val="0"/>
          <w:numId w:val="4"/>
        </w:numPr>
        <w:ind w:leftChars="0"/>
        <w:jc w:val="both"/>
        <w:rPr>
          <w:rFonts w:ascii="標楷體" w:eastAsia="標楷體" w:hAnsi="標楷體"/>
        </w:rPr>
      </w:pPr>
      <w:r>
        <w:rPr>
          <w:rFonts w:ascii="標楷體" w:eastAsia="標楷體" w:hAnsi="標楷體" w:hint="eastAsia"/>
        </w:rPr>
        <w:t>除救生員工作外亦須協助本校</w:t>
      </w:r>
      <w:r w:rsidR="00F041B7">
        <w:rPr>
          <w:rFonts w:ascii="標楷體" w:eastAsia="標楷體" w:hAnsi="標楷體" w:hint="eastAsia"/>
        </w:rPr>
        <w:t>行政相關工作。</w:t>
      </w:r>
    </w:p>
    <w:p w:rsidR="00F041B7" w:rsidRDefault="00D81233" w:rsidP="0051614A">
      <w:pPr>
        <w:pStyle w:val="a3"/>
        <w:numPr>
          <w:ilvl w:val="0"/>
          <w:numId w:val="4"/>
        </w:numPr>
        <w:ind w:leftChars="0"/>
        <w:jc w:val="both"/>
        <w:rPr>
          <w:rFonts w:ascii="標楷體" w:eastAsia="標楷體" w:hAnsi="標楷體"/>
        </w:rPr>
      </w:pPr>
      <w:r w:rsidRPr="00F041B7">
        <w:rPr>
          <w:rFonts w:ascii="標楷體" w:eastAsia="標楷體" w:hAnsi="標楷體" w:hint="eastAsia"/>
        </w:rPr>
        <w:t>若體育署</w:t>
      </w:r>
      <w:r w:rsidR="0051614A">
        <w:rPr>
          <w:rFonts w:ascii="標楷體" w:eastAsia="標楷體" w:hAnsi="標楷體" w:hint="eastAsia"/>
        </w:rPr>
        <w:t>未核准</w:t>
      </w:r>
      <w:r w:rsidRPr="00F041B7">
        <w:rPr>
          <w:rFonts w:ascii="標楷體" w:eastAsia="標楷體" w:hAnsi="標楷體" w:hint="eastAsia"/>
        </w:rPr>
        <w:t>補助救生員</w:t>
      </w:r>
      <w:r w:rsidR="0051614A">
        <w:rPr>
          <w:rFonts w:ascii="標楷體" w:eastAsia="標楷體" w:hAnsi="標楷體" w:hint="eastAsia"/>
        </w:rPr>
        <w:t>經費</w:t>
      </w:r>
      <w:r w:rsidR="00EE0289">
        <w:rPr>
          <w:rFonts w:ascii="標楷體" w:eastAsia="標楷體" w:hAnsi="標楷體" w:hint="eastAsia"/>
        </w:rPr>
        <w:t>，則</w:t>
      </w:r>
      <w:r w:rsidR="0051614A">
        <w:rPr>
          <w:rFonts w:ascii="標楷體" w:eastAsia="標楷體" w:hAnsi="標楷體" w:hint="eastAsia"/>
        </w:rPr>
        <w:t>聘用</w:t>
      </w:r>
      <w:r w:rsidR="00EE0289">
        <w:rPr>
          <w:rFonts w:ascii="標楷體" w:eastAsia="標楷體" w:hAnsi="標楷體" w:hint="eastAsia"/>
        </w:rPr>
        <w:t>至游泳池關閉(約10月底)</w:t>
      </w:r>
      <w:r w:rsidRPr="00F041B7">
        <w:rPr>
          <w:rFonts w:ascii="標楷體" w:eastAsia="標楷體" w:hAnsi="標楷體" w:hint="eastAsia"/>
        </w:rPr>
        <w:t>。</w:t>
      </w:r>
    </w:p>
    <w:p w:rsidR="00D81233" w:rsidRPr="00F041B7" w:rsidRDefault="00EE0289" w:rsidP="0051614A">
      <w:pPr>
        <w:pStyle w:val="a3"/>
        <w:numPr>
          <w:ilvl w:val="0"/>
          <w:numId w:val="4"/>
        </w:numPr>
        <w:ind w:leftChars="0"/>
        <w:jc w:val="both"/>
        <w:rPr>
          <w:rFonts w:ascii="標楷體" w:eastAsia="標楷體" w:hAnsi="標楷體"/>
        </w:rPr>
      </w:pPr>
      <w:r>
        <w:rPr>
          <w:rFonts w:ascii="標楷體" w:eastAsia="標楷體" w:hAnsi="標楷體" w:hint="eastAsia"/>
        </w:rPr>
        <w:t>若涉及性平事件或</w:t>
      </w:r>
      <w:r w:rsidR="00D81233" w:rsidRPr="00F041B7">
        <w:rPr>
          <w:rFonts w:ascii="標楷體" w:eastAsia="標楷體" w:hAnsi="標楷體" w:hint="eastAsia"/>
        </w:rPr>
        <w:t>執行</w:t>
      </w:r>
      <w:r>
        <w:rPr>
          <w:rFonts w:ascii="標楷體" w:eastAsia="標楷體" w:hAnsi="標楷體" w:hint="eastAsia"/>
        </w:rPr>
        <w:t>本校</w:t>
      </w:r>
      <w:r w:rsidR="00D81233" w:rsidRPr="00F041B7">
        <w:rPr>
          <w:rFonts w:ascii="標楷體" w:eastAsia="標楷體" w:hAnsi="標楷體" w:hint="eastAsia"/>
        </w:rPr>
        <w:t>交辦工作不力，依規定停止聘用。</w:t>
      </w:r>
    </w:p>
    <w:p w:rsidR="00F041B7" w:rsidRDefault="00D81233" w:rsidP="0051614A">
      <w:pPr>
        <w:pStyle w:val="a3"/>
        <w:numPr>
          <w:ilvl w:val="0"/>
          <w:numId w:val="1"/>
        </w:numPr>
        <w:ind w:leftChars="0"/>
        <w:jc w:val="both"/>
        <w:rPr>
          <w:rFonts w:ascii="標楷體" w:eastAsia="標楷體" w:hAnsi="標楷體"/>
        </w:rPr>
      </w:pPr>
      <w:r w:rsidRPr="00D81233">
        <w:rPr>
          <w:rFonts w:ascii="標楷體" w:eastAsia="標楷體" w:hAnsi="標楷體" w:hint="eastAsia"/>
        </w:rPr>
        <w:t>待遇：救生員月薪30000元（若特殊加班，加班費依勞基法規定）並享有勞保、健保。</w:t>
      </w:r>
    </w:p>
    <w:p w:rsidR="00D81233" w:rsidRPr="00F041B7" w:rsidRDefault="00D81233" w:rsidP="0051614A">
      <w:pPr>
        <w:pStyle w:val="a3"/>
        <w:numPr>
          <w:ilvl w:val="0"/>
          <w:numId w:val="1"/>
        </w:numPr>
        <w:ind w:leftChars="0"/>
        <w:jc w:val="both"/>
        <w:rPr>
          <w:rFonts w:ascii="標楷體" w:eastAsia="標楷體" w:hAnsi="標楷體"/>
        </w:rPr>
      </w:pPr>
      <w:r w:rsidRPr="00F041B7">
        <w:rPr>
          <w:rFonts w:ascii="標楷體" w:eastAsia="標楷體" w:hAnsi="標楷體" w:hint="eastAsia"/>
        </w:rPr>
        <w:t>工作準則：</w:t>
      </w:r>
    </w:p>
    <w:p w:rsidR="00F041B7" w:rsidRDefault="00D81233" w:rsidP="0051614A">
      <w:pPr>
        <w:pStyle w:val="a3"/>
        <w:numPr>
          <w:ilvl w:val="0"/>
          <w:numId w:val="5"/>
        </w:numPr>
        <w:ind w:leftChars="0"/>
        <w:jc w:val="both"/>
        <w:rPr>
          <w:rFonts w:ascii="標楷體" w:eastAsia="標楷體" w:hAnsi="標楷體"/>
        </w:rPr>
      </w:pPr>
      <w:r w:rsidRPr="00D81233">
        <w:rPr>
          <w:rFonts w:ascii="標楷體" w:eastAsia="標楷體" w:hAnsi="標楷體" w:hint="eastAsia"/>
        </w:rPr>
        <w:t>遵守游泳池管理要點開放時間，準時上、下班。</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在職期間，應簽到簽退，並應於全部學生離開游泳池，門上鎖後才可離開。</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每日檢測池水溫度、餘氯含量及酸鹼值，並記錄於場地日誌。</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應攜帶哨子、穿著泳裝，就易於環視全池之明顯位置，以應隨時救生之需要。</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在泳池無課程時段須執行每日清潔(表單檢視)及其他臨時交辦事項。</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維持泳池內之秩序與安全。</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制止患傳染病、心臟病、皮膚病者入池游泳。</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制止學生於池邊跳水、嬉戲及奔跑，以免發生危險。</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泳區內之環境及地面需要隨時保持清潔。</w:t>
      </w:r>
    </w:p>
    <w:p w:rsidR="00F041B7" w:rsidRDefault="00EE0289" w:rsidP="0051614A">
      <w:pPr>
        <w:pStyle w:val="a3"/>
        <w:numPr>
          <w:ilvl w:val="0"/>
          <w:numId w:val="5"/>
        </w:numPr>
        <w:ind w:leftChars="0"/>
        <w:jc w:val="both"/>
        <w:rPr>
          <w:rFonts w:ascii="標楷體" w:eastAsia="標楷體" w:hAnsi="標楷體"/>
        </w:rPr>
      </w:pPr>
      <w:r>
        <w:rPr>
          <w:rFonts w:ascii="標楷體" w:eastAsia="標楷體" w:hAnsi="標楷體" w:hint="eastAsia"/>
        </w:rPr>
        <w:t>正確迅速處理意外事件，有效且快速</w:t>
      </w:r>
      <w:r w:rsidR="00D81233" w:rsidRPr="00F041B7">
        <w:rPr>
          <w:rFonts w:ascii="標楷體" w:eastAsia="標楷體" w:hAnsi="標楷體" w:hint="eastAsia"/>
        </w:rPr>
        <w:t>實施急救。</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學生若感身體不適，囑其鎮靜立即上岸，並予以協助。</w:t>
      </w:r>
    </w:p>
    <w:p w:rsidR="00F041B7" w:rsidRDefault="00D81233" w:rsidP="0051614A">
      <w:pPr>
        <w:pStyle w:val="a3"/>
        <w:numPr>
          <w:ilvl w:val="0"/>
          <w:numId w:val="5"/>
        </w:numPr>
        <w:ind w:leftChars="0"/>
        <w:jc w:val="both"/>
        <w:rPr>
          <w:rFonts w:ascii="標楷體" w:eastAsia="標楷體" w:hAnsi="標楷體"/>
        </w:rPr>
      </w:pPr>
      <w:r w:rsidRPr="00F041B7">
        <w:rPr>
          <w:rFonts w:ascii="標楷體" w:eastAsia="標楷體" w:hAnsi="標楷體" w:hint="eastAsia"/>
        </w:rPr>
        <w:t>如意外事件發生，應以救人第一，迅速處理並通知校長及學務處人員。</w:t>
      </w:r>
    </w:p>
    <w:p w:rsidR="00D81233" w:rsidRPr="00F041B7" w:rsidRDefault="00C35A94" w:rsidP="0051614A">
      <w:pPr>
        <w:pStyle w:val="a3"/>
        <w:numPr>
          <w:ilvl w:val="0"/>
          <w:numId w:val="5"/>
        </w:numPr>
        <w:ind w:leftChars="0"/>
        <w:jc w:val="both"/>
        <w:rPr>
          <w:rFonts w:ascii="標楷體" w:eastAsia="標楷體" w:hAnsi="標楷體"/>
        </w:rPr>
      </w:pPr>
      <w:r>
        <w:rPr>
          <w:rFonts w:ascii="標楷體" w:eastAsia="標楷體" w:hAnsi="標楷體" w:hint="eastAsia"/>
        </w:rPr>
        <w:t>值勤時應全神貫注，嚴禁閱讀、聊天</w:t>
      </w:r>
      <w:r w:rsidR="00D81233" w:rsidRPr="00F041B7">
        <w:rPr>
          <w:rFonts w:ascii="標楷體" w:eastAsia="標楷體" w:hAnsi="標楷體" w:hint="eastAsia"/>
        </w:rPr>
        <w:t>、玩手機，離開崗位時需有人替補換位，若有違反，因而發生游泳池使用人之危害，應負相關民、刑事責任。</w:t>
      </w:r>
    </w:p>
    <w:p w:rsidR="00C35A94" w:rsidRDefault="003F1833" w:rsidP="0051614A">
      <w:pPr>
        <w:pStyle w:val="a3"/>
        <w:numPr>
          <w:ilvl w:val="0"/>
          <w:numId w:val="1"/>
        </w:numPr>
        <w:ind w:leftChars="0"/>
        <w:jc w:val="both"/>
        <w:rPr>
          <w:rFonts w:ascii="標楷體" w:eastAsia="標楷體" w:hAnsi="標楷體"/>
        </w:rPr>
      </w:pPr>
      <w:r>
        <w:rPr>
          <w:rFonts w:ascii="標楷體" w:eastAsia="標楷體" w:hAnsi="標楷體" w:hint="eastAsia"/>
        </w:rPr>
        <w:t>聯絡人：侯組長  電話：06-</w:t>
      </w:r>
      <w:r>
        <w:rPr>
          <w:rFonts w:ascii="標楷體" w:eastAsia="標楷體" w:hAnsi="標楷體"/>
        </w:rPr>
        <w:t>2514526#407</w:t>
      </w:r>
      <w:r>
        <w:rPr>
          <w:rFonts w:ascii="標楷體" w:eastAsia="標楷體" w:hAnsi="標楷體" w:hint="eastAsia"/>
        </w:rPr>
        <w:t>。</w:t>
      </w:r>
    </w:p>
    <w:p w:rsidR="003F1833" w:rsidRDefault="003F1833" w:rsidP="0051614A">
      <w:pPr>
        <w:pStyle w:val="a3"/>
        <w:numPr>
          <w:ilvl w:val="0"/>
          <w:numId w:val="1"/>
        </w:numPr>
        <w:ind w:leftChars="0"/>
        <w:jc w:val="both"/>
        <w:rPr>
          <w:rFonts w:ascii="標楷體" w:eastAsia="標楷體" w:hAnsi="標楷體"/>
        </w:rPr>
      </w:pPr>
      <w:r>
        <w:rPr>
          <w:rFonts w:ascii="標楷體" w:eastAsia="標楷體" w:hAnsi="標楷體" w:hint="eastAsia"/>
        </w:rPr>
        <w:t>本簡章如有未盡事宜得由本校</w:t>
      </w:r>
      <w:r w:rsidRPr="00D81233">
        <w:rPr>
          <w:rFonts w:ascii="標楷體" w:eastAsia="標楷體" w:hAnsi="標楷體" w:hint="eastAsia"/>
        </w:rPr>
        <w:t>修訂，並公告補充之。</w:t>
      </w:r>
    </w:p>
    <w:p w:rsidR="00C35A94" w:rsidRDefault="00C35A94">
      <w:pPr>
        <w:widowControl/>
        <w:rPr>
          <w:rFonts w:ascii="標楷體" w:eastAsia="標楷體" w:hAnsi="標楷體"/>
        </w:rPr>
      </w:pPr>
      <w:r>
        <w:rPr>
          <w:rFonts w:ascii="標楷體" w:eastAsia="標楷體" w:hAnsi="標楷體"/>
        </w:rPr>
        <w:br w:type="page"/>
      </w:r>
    </w:p>
    <w:p w:rsidR="00C35A94" w:rsidRPr="00C35A94" w:rsidRDefault="00C35A94" w:rsidP="00C35A94">
      <w:pPr>
        <w:jc w:val="center"/>
        <w:rPr>
          <w:rFonts w:ascii="標楷體" w:eastAsia="標楷體" w:hAnsi="標楷體"/>
        </w:rPr>
      </w:pPr>
      <w:r w:rsidRPr="00C35A94">
        <w:rPr>
          <w:rFonts w:ascii="標楷體" w:eastAsia="標楷體" w:hAnsi="標楷體" w:hint="eastAsia"/>
          <w:sz w:val="40"/>
        </w:rPr>
        <w:lastRenderedPageBreak/>
        <w:t>國立台南二中108年度救生員報名表</w:t>
      </w:r>
    </w:p>
    <w:p w:rsidR="00C35A94" w:rsidRPr="00C35A94" w:rsidRDefault="00C35A94" w:rsidP="00C35A94">
      <w:pPr>
        <w:jc w:val="both"/>
        <w:rPr>
          <w:rFonts w:ascii="標楷體" w:eastAsia="標楷體" w:hAnsi="標楷體"/>
        </w:rPr>
      </w:pPr>
    </w:p>
    <w:tbl>
      <w:tblPr>
        <w:tblpPr w:leftFromText="180" w:rightFromText="180" w:vertAnchor="text" w:tblpX="20" w:tblpY="1"/>
        <w:tblOverlap w:val="neve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589"/>
        <w:gridCol w:w="918"/>
        <w:gridCol w:w="735"/>
        <w:gridCol w:w="2020"/>
        <w:gridCol w:w="2726"/>
      </w:tblGrid>
      <w:tr w:rsidR="00C35A94" w:rsidRPr="00C35A94" w:rsidTr="00B32521">
        <w:trPr>
          <w:cantSplit/>
          <w:trHeight w:val="713"/>
        </w:trPr>
        <w:tc>
          <w:tcPr>
            <w:tcW w:w="2296" w:type="dxa"/>
            <w:tcBorders>
              <w:bottom w:val="nil"/>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姓名</w:t>
            </w:r>
          </w:p>
        </w:tc>
        <w:tc>
          <w:tcPr>
            <w:tcW w:w="1589" w:type="dxa"/>
            <w:tcBorders>
              <w:bottom w:val="nil"/>
            </w:tcBorders>
            <w:vAlign w:val="center"/>
          </w:tcPr>
          <w:p w:rsidR="00C35A94" w:rsidRPr="00C35A94" w:rsidRDefault="00C35A94" w:rsidP="00C35A94">
            <w:pPr>
              <w:jc w:val="both"/>
              <w:rPr>
                <w:rFonts w:ascii="標楷體" w:eastAsia="標楷體" w:hAnsi="標楷體"/>
              </w:rPr>
            </w:pPr>
          </w:p>
        </w:tc>
        <w:tc>
          <w:tcPr>
            <w:tcW w:w="918" w:type="dxa"/>
            <w:tcBorders>
              <w:bottom w:val="nil"/>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性別</w:t>
            </w:r>
          </w:p>
        </w:tc>
        <w:tc>
          <w:tcPr>
            <w:tcW w:w="735" w:type="dxa"/>
            <w:tcBorders>
              <w:bottom w:val="nil"/>
            </w:tcBorders>
            <w:vAlign w:val="center"/>
          </w:tcPr>
          <w:p w:rsidR="00C35A94" w:rsidRPr="00C35A94" w:rsidRDefault="00C35A94" w:rsidP="00C35A94">
            <w:pPr>
              <w:jc w:val="center"/>
              <w:rPr>
                <w:rFonts w:ascii="標楷體" w:eastAsia="標楷體" w:hAnsi="標楷體"/>
              </w:rPr>
            </w:pPr>
          </w:p>
        </w:tc>
        <w:tc>
          <w:tcPr>
            <w:tcW w:w="2020" w:type="dxa"/>
            <w:tcBorders>
              <w:bottom w:val="nil"/>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出生日期</w:t>
            </w:r>
          </w:p>
        </w:tc>
        <w:tc>
          <w:tcPr>
            <w:tcW w:w="2726" w:type="dxa"/>
            <w:tcBorders>
              <w:bottom w:val="nil"/>
              <w:right w:val="single" w:sz="6" w:space="0" w:color="auto"/>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民國</w:t>
            </w:r>
            <w:r>
              <w:rPr>
                <w:rFonts w:ascii="標楷體" w:eastAsia="標楷體" w:hAnsi="標楷體" w:hint="eastAsia"/>
              </w:rPr>
              <w:t xml:space="preserve">   </w:t>
            </w:r>
            <w:r w:rsidRPr="00C35A94">
              <w:rPr>
                <w:rFonts w:ascii="標楷體" w:eastAsia="標楷體" w:hAnsi="標楷體" w:hint="eastAsia"/>
              </w:rPr>
              <w:t xml:space="preserve">年 </w:t>
            </w:r>
            <w:r>
              <w:rPr>
                <w:rFonts w:ascii="標楷體" w:eastAsia="標楷體" w:hAnsi="標楷體" w:hint="eastAsia"/>
              </w:rPr>
              <w:t xml:space="preserve">  </w:t>
            </w:r>
            <w:r w:rsidRPr="00C35A94">
              <w:rPr>
                <w:rFonts w:ascii="標楷體" w:eastAsia="標楷體" w:hAnsi="標楷體"/>
              </w:rPr>
              <w:t xml:space="preserve"> </w:t>
            </w:r>
            <w:r w:rsidRPr="00C35A94">
              <w:rPr>
                <w:rFonts w:ascii="標楷體" w:eastAsia="標楷體" w:hAnsi="標楷體" w:hint="eastAsia"/>
              </w:rPr>
              <w:t xml:space="preserve">月 </w:t>
            </w:r>
            <w:r w:rsidRPr="00C35A94">
              <w:rPr>
                <w:rFonts w:ascii="標楷體" w:eastAsia="標楷體" w:hAnsi="標楷體"/>
              </w:rPr>
              <w:t xml:space="preserve"> </w:t>
            </w:r>
            <w:r>
              <w:rPr>
                <w:rFonts w:ascii="標楷體" w:eastAsia="標楷體" w:hAnsi="標楷體" w:hint="eastAsia"/>
              </w:rPr>
              <w:t xml:space="preserve"> </w:t>
            </w:r>
            <w:r w:rsidRPr="00C35A94">
              <w:rPr>
                <w:rFonts w:ascii="標楷體" w:eastAsia="標楷體" w:hAnsi="標楷體"/>
              </w:rPr>
              <w:t xml:space="preserve"> </w:t>
            </w:r>
            <w:r w:rsidRPr="00C35A94">
              <w:rPr>
                <w:rFonts w:ascii="標楷體" w:eastAsia="標楷體" w:hAnsi="標楷體" w:hint="eastAsia"/>
              </w:rPr>
              <w:t>日</w:t>
            </w:r>
          </w:p>
        </w:tc>
      </w:tr>
      <w:tr w:rsidR="00C35A94" w:rsidRPr="00C35A94" w:rsidTr="00B32521">
        <w:trPr>
          <w:cantSplit/>
          <w:trHeight w:val="360"/>
        </w:trPr>
        <w:tc>
          <w:tcPr>
            <w:tcW w:w="2296" w:type="dxa"/>
            <w:vMerge w:val="restart"/>
            <w:tcBorders>
              <w:bottom w:val="nil"/>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國民身分證字號</w:t>
            </w:r>
          </w:p>
        </w:tc>
        <w:tc>
          <w:tcPr>
            <w:tcW w:w="5262" w:type="dxa"/>
            <w:gridSpan w:val="4"/>
            <w:vMerge w:val="restart"/>
            <w:tcBorders>
              <w:bottom w:val="nil"/>
              <w:right w:val="single" w:sz="4" w:space="0" w:color="auto"/>
            </w:tcBorders>
            <w:vAlign w:val="center"/>
          </w:tcPr>
          <w:p w:rsidR="00C35A94" w:rsidRPr="00C35A94" w:rsidRDefault="00C35A94" w:rsidP="00C35A94">
            <w:pPr>
              <w:jc w:val="right"/>
              <w:rPr>
                <w:rFonts w:ascii="標楷體" w:eastAsia="標楷體" w:hAnsi="標楷體"/>
              </w:rPr>
            </w:pPr>
            <w:r w:rsidRPr="00C35A94">
              <w:rPr>
                <w:rFonts w:ascii="標楷體" w:eastAsia="標楷體" w:hAnsi="標楷體"/>
              </w:rPr>
              <w:t xml:space="preserve">                 </w:t>
            </w:r>
            <w:r w:rsidRPr="00C35A94">
              <w:rPr>
                <w:rFonts w:ascii="標楷體" w:eastAsia="標楷體" w:hAnsi="標楷體" w:hint="eastAsia"/>
                <w:sz w:val="20"/>
              </w:rPr>
              <w:t>（影本正反面請貼於反面）</w:t>
            </w:r>
          </w:p>
        </w:tc>
        <w:tc>
          <w:tcPr>
            <w:tcW w:w="2726" w:type="dxa"/>
            <w:vMerge w:val="restart"/>
            <w:tcBorders>
              <w:left w:val="single" w:sz="4" w:space="0" w:color="auto"/>
              <w:right w:val="single" w:sz="4" w:space="0" w:color="auto"/>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貼相片處</w:t>
            </w:r>
          </w:p>
        </w:tc>
      </w:tr>
      <w:tr w:rsidR="00C35A94" w:rsidRPr="00C35A94" w:rsidTr="00B32521">
        <w:trPr>
          <w:cantSplit/>
          <w:trHeight w:val="606"/>
        </w:trPr>
        <w:tc>
          <w:tcPr>
            <w:tcW w:w="2296" w:type="dxa"/>
            <w:vMerge/>
            <w:tcBorders>
              <w:top w:val="nil"/>
              <w:bottom w:val="nil"/>
            </w:tcBorders>
            <w:vAlign w:val="center"/>
          </w:tcPr>
          <w:p w:rsidR="00C35A94" w:rsidRPr="00C35A94" w:rsidRDefault="00C35A94" w:rsidP="00C35A94">
            <w:pPr>
              <w:jc w:val="center"/>
              <w:rPr>
                <w:rFonts w:ascii="標楷體" w:eastAsia="標楷體" w:hAnsi="標楷體"/>
              </w:rPr>
            </w:pPr>
          </w:p>
        </w:tc>
        <w:tc>
          <w:tcPr>
            <w:tcW w:w="5262" w:type="dxa"/>
            <w:gridSpan w:val="4"/>
            <w:vMerge/>
            <w:tcBorders>
              <w:top w:val="nil"/>
              <w:bottom w:val="nil"/>
              <w:right w:val="single" w:sz="4" w:space="0" w:color="auto"/>
            </w:tcBorders>
            <w:vAlign w:val="center"/>
          </w:tcPr>
          <w:p w:rsidR="00C35A94" w:rsidRPr="00C35A94" w:rsidRDefault="00C35A94" w:rsidP="00C35A94">
            <w:pPr>
              <w:jc w:val="both"/>
              <w:rPr>
                <w:rFonts w:ascii="標楷體" w:eastAsia="標楷體" w:hAnsi="標楷體"/>
              </w:rPr>
            </w:pPr>
          </w:p>
        </w:tc>
        <w:tc>
          <w:tcPr>
            <w:tcW w:w="2726" w:type="dxa"/>
            <w:vMerge/>
            <w:tcBorders>
              <w:left w:val="single" w:sz="4" w:space="0" w:color="auto"/>
              <w:right w:val="single" w:sz="4" w:space="0" w:color="auto"/>
            </w:tcBorders>
            <w:vAlign w:val="center"/>
          </w:tcPr>
          <w:p w:rsidR="00C35A94" w:rsidRPr="00C35A94" w:rsidRDefault="00C35A94" w:rsidP="00C35A94">
            <w:pPr>
              <w:jc w:val="both"/>
              <w:rPr>
                <w:rFonts w:ascii="標楷體" w:eastAsia="標楷體" w:hAnsi="標楷體"/>
              </w:rPr>
            </w:pPr>
          </w:p>
        </w:tc>
      </w:tr>
      <w:tr w:rsidR="00C35A94" w:rsidRPr="00C35A94" w:rsidTr="00B32521">
        <w:trPr>
          <w:cantSplit/>
          <w:trHeight w:val="360"/>
        </w:trPr>
        <w:tc>
          <w:tcPr>
            <w:tcW w:w="2296" w:type="dxa"/>
            <w:vMerge w:val="restart"/>
            <w:tcBorders>
              <w:bottom w:val="nil"/>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救生證字號</w:t>
            </w:r>
          </w:p>
        </w:tc>
        <w:tc>
          <w:tcPr>
            <w:tcW w:w="5262" w:type="dxa"/>
            <w:gridSpan w:val="4"/>
            <w:vMerge w:val="restart"/>
            <w:tcBorders>
              <w:bottom w:val="nil"/>
              <w:right w:val="single" w:sz="4" w:space="0" w:color="auto"/>
            </w:tcBorders>
            <w:vAlign w:val="center"/>
          </w:tcPr>
          <w:p w:rsidR="00C35A94" w:rsidRPr="00C35A94" w:rsidRDefault="00C35A94" w:rsidP="00C35A94">
            <w:pPr>
              <w:jc w:val="both"/>
              <w:rPr>
                <w:rFonts w:ascii="標楷體" w:eastAsia="標楷體" w:hAnsi="標楷體"/>
              </w:rPr>
            </w:pPr>
          </w:p>
          <w:p w:rsidR="00C35A94" w:rsidRPr="00C35A94" w:rsidRDefault="00C35A94" w:rsidP="00C35A94">
            <w:pPr>
              <w:jc w:val="both"/>
              <w:rPr>
                <w:rFonts w:ascii="標楷體" w:eastAsia="標楷體" w:hAnsi="標楷體"/>
              </w:rPr>
            </w:pPr>
          </w:p>
        </w:tc>
        <w:tc>
          <w:tcPr>
            <w:tcW w:w="2726" w:type="dxa"/>
            <w:vMerge/>
            <w:tcBorders>
              <w:left w:val="single" w:sz="4" w:space="0" w:color="auto"/>
              <w:right w:val="single" w:sz="4" w:space="0" w:color="auto"/>
            </w:tcBorders>
            <w:vAlign w:val="center"/>
          </w:tcPr>
          <w:p w:rsidR="00C35A94" w:rsidRPr="00C35A94" w:rsidRDefault="00C35A94" w:rsidP="00C35A94">
            <w:pPr>
              <w:jc w:val="both"/>
              <w:rPr>
                <w:rFonts w:ascii="標楷體" w:eastAsia="標楷體" w:hAnsi="標楷體"/>
              </w:rPr>
            </w:pPr>
          </w:p>
        </w:tc>
      </w:tr>
      <w:tr w:rsidR="00C35A94" w:rsidRPr="00C35A94" w:rsidTr="00B32521">
        <w:trPr>
          <w:cantSplit/>
          <w:trHeight w:val="558"/>
        </w:trPr>
        <w:tc>
          <w:tcPr>
            <w:tcW w:w="2296" w:type="dxa"/>
            <w:vMerge/>
            <w:tcBorders>
              <w:top w:val="nil"/>
              <w:bottom w:val="nil"/>
            </w:tcBorders>
            <w:vAlign w:val="center"/>
          </w:tcPr>
          <w:p w:rsidR="00C35A94" w:rsidRPr="00C35A94" w:rsidRDefault="00C35A94" w:rsidP="00C35A94">
            <w:pPr>
              <w:jc w:val="center"/>
              <w:rPr>
                <w:rFonts w:ascii="標楷體" w:eastAsia="標楷體" w:hAnsi="標楷體"/>
              </w:rPr>
            </w:pPr>
          </w:p>
        </w:tc>
        <w:tc>
          <w:tcPr>
            <w:tcW w:w="5262" w:type="dxa"/>
            <w:gridSpan w:val="4"/>
            <w:vMerge/>
            <w:tcBorders>
              <w:top w:val="nil"/>
              <w:bottom w:val="nil"/>
              <w:right w:val="single" w:sz="4" w:space="0" w:color="auto"/>
            </w:tcBorders>
            <w:vAlign w:val="center"/>
          </w:tcPr>
          <w:p w:rsidR="00C35A94" w:rsidRPr="00C35A94" w:rsidRDefault="00C35A94" w:rsidP="00C35A94">
            <w:pPr>
              <w:jc w:val="both"/>
              <w:rPr>
                <w:rFonts w:ascii="標楷體" w:eastAsia="標楷體" w:hAnsi="標楷體"/>
              </w:rPr>
            </w:pPr>
          </w:p>
        </w:tc>
        <w:tc>
          <w:tcPr>
            <w:tcW w:w="2726" w:type="dxa"/>
            <w:vMerge/>
            <w:tcBorders>
              <w:left w:val="single" w:sz="4" w:space="0" w:color="auto"/>
              <w:right w:val="single" w:sz="4" w:space="0" w:color="auto"/>
            </w:tcBorders>
            <w:vAlign w:val="center"/>
          </w:tcPr>
          <w:p w:rsidR="00C35A94" w:rsidRPr="00C35A94" w:rsidRDefault="00C35A94" w:rsidP="00C35A94">
            <w:pPr>
              <w:jc w:val="both"/>
              <w:rPr>
                <w:rFonts w:ascii="標楷體" w:eastAsia="標楷體" w:hAnsi="標楷體"/>
              </w:rPr>
            </w:pPr>
          </w:p>
        </w:tc>
      </w:tr>
      <w:tr w:rsidR="00C35A94" w:rsidRPr="00C35A94" w:rsidTr="00B32521">
        <w:trPr>
          <w:cantSplit/>
          <w:trHeight w:val="696"/>
        </w:trPr>
        <w:tc>
          <w:tcPr>
            <w:tcW w:w="2296" w:type="dxa"/>
            <w:tcBorders>
              <w:right w:val="single" w:sz="4" w:space="0" w:color="auto"/>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學歷</w:t>
            </w:r>
          </w:p>
        </w:tc>
        <w:tc>
          <w:tcPr>
            <w:tcW w:w="5262" w:type="dxa"/>
            <w:gridSpan w:val="4"/>
            <w:tcBorders>
              <w:right w:val="single" w:sz="4" w:space="0" w:color="auto"/>
            </w:tcBorders>
            <w:vAlign w:val="center"/>
          </w:tcPr>
          <w:p w:rsidR="00C35A94" w:rsidRPr="00C35A94" w:rsidRDefault="00C35A94" w:rsidP="00C35A94">
            <w:pPr>
              <w:jc w:val="both"/>
              <w:rPr>
                <w:rFonts w:ascii="標楷體" w:eastAsia="標楷體" w:hAnsi="標楷體"/>
              </w:rPr>
            </w:pPr>
          </w:p>
          <w:p w:rsidR="00C35A94" w:rsidRPr="00C35A94" w:rsidRDefault="00C35A94" w:rsidP="00C35A94">
            <w:pPr>
              <w:jc w:val="both"/>
              <w:rPr>
                <w:rFonts w:ascii="標楷體" w:eastAsia="標楷體" w:hAnsi="標楷體"/>
              </w:rPr>
            </w:pPr>
          </w:p>
        </w:tc>
        <w:tc>
          <w:tcPr>
            <w:tcW w:w="2726" w:type="dxa"/>
            <w:vMerge/>
            <w:tcBorders>
              <w:left w:val="single" w:sz="4" w:space="0" w:color="auto"/>
              <w:right w:val="single" w:sz="4" w:space="0" w:color="auto"/>
            </w:tcBorders>
            <w:vAlign w:val="center"/>
          </w:tcPr>
          <w:p w:rsidR="00C35A94" w:rsidRPr="00C35A94" w:rsidRDefault="00C35A94" w:rsidP="00C35A94">
            <w:pPr>
              <w:jc w:val="both"/>
              <w:rPr>
                <w:rFonts w:ascii="標楷體" w:eastAsia="標楷體" w:hAnsi="標楷體"/>
              </w:rPr>
            </w:pPr>
          </w:p>
        </w:tc>
      </w:tr>
      <w:tr w:rsidR="00C35A94" w:rsidRPr="00C35A94" w:rsidTr="00B32521">
        <w:trPr>
          <w:cantSplit/>
          <w:trHeight w:val="696"/>
        </w:trPr>
        <w:tc>
          <w:tcPr>
            <w:tcW w:w="2296" w:type="dxa"/>
            <w:tcBorders>
              <w:bottom w:val="nil"/>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通訊地址</w:t>
            </w:r>
          </w:p>
        </w:tc>
        <w:tc>
          <w:tcPr>
            <w:tcW w:w="5262" w:type="dxa"/>
            <w:gridSpan w:val="4"/>
            <w:tcBorders>
              <w:bottom w:val="nil"/>
              <w:right w:val="single" w:sz="4" w:space="0" w:color="auto"/>
            </w:tcBorders>
            <w:vAlign w:val="center"/>
          </w:tcPr>
          <w:p w:rsidR="00C35A94" w:rsidRPr="00C35A94" w:rsidRDefault="00C35A94" w:rsidP="00C35A94">
            <w:pPr>
              <w:jc w:val="both"/>
              <w:rPr>
                <w:rFonts w:ascii="標楷體" w:eastAsia="標楷體" w:hAnsi="標楷體"/>
              </w:rPr>
            </w:pPr>
          </w:p>
        </w:tc>
        <w:tc>
          <w:tcPr>
            <w:tcW w:w="2726" w:type="dxa"/>
            <w:vMerge/>
            <w:tcBorders>
              <w:left w:val="single" w:sz="4" w:space="0" w:color="auto"/>
              <w:bottom w:val="nil"/>
              <w:right w:val="single" w:sz="4" w:space="0" w:color="auto"/>
            </w:tcBorders>
            <w:vAlign w:val="center"/>
          </w:tcPr>
          <w:p w:rsidR="00C35A94" w:rsidRPr="00C35A94" w:rsidRDefault="00C35A94" w:rsidP="00C35A94">
            <w:pPr>
              <w:jc w:val="both"/>
              <w:rPr>
                <w:rFonts w:ascii="標楷體" w:eastAsia="標楷體" w:hAnsi="標楷體"/>
              </w:rPr>
            </w:pPr>
          </w:p>
        </w:tc>
      </w:tr>
      <w:tr w:rsidR="00C35A94" w:rsidRPr="00C35A94" w:rsidTr="00B32521">
        <w:trPr>
          <w:cantSplit/>
          <w:trHeight w:val="360"/>
        </w:trPr>
        <w:tc>
          <w:tcPr>
            <w:tcW w:w="2296" w:type="dxa"/>
            <w:vMerge w:val="restart"/>
            <w:tcBorders>
              <w:bottom w:val="nil"/>
            </w:tcBorders>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戶籍所在地</w:t>
            </w:r>
          </w:p>
        </w:tc>
        <w:tc>
          <w:tcPr>
            <w:tcW w:w="7988" w:type="dxa"/>
            <w:gridSpan w:val="5"/>
            <w:vMerge w:val="restart"/>
            <w:tcBorders>
              <w:bottom w:val="nil"/>
              <w:right w:val="single" w:sz="4" w:space="0" w:color="auto"/>
            </w:tcBorders>
            <w:vAlign w:val="center"/>
          </w:tcPr>
          <w:p w:rsidR="00C35A94" w:rsidRDefault="00C35A94" w:rsidP="00C35A94">
            <w:pPr>
              <w:jc w:val="both"/>
              <w:rPr>
                <w:rFonts w:ascii="標楷體" w:eastAsia="標楷體" w:hAnsi="標楷體"/>
              </w:rPr>
            </w:pPr>
            <w:r>
              <w:rPr>
                <w:rFonts w:ascii="標楷體" w:eastAsia="標楷體" w:hAnsi="標楷體" w:hint="eastAsia"/>
              </w:rPr>
              <w:t>□同上</w:t>
            </w:r>
          </w:p>
          <w:p w:rsidR="00C35A94" w:rsidRPr="00C35A94" w:rsidRDefault="00C35A94" w:rsidP="00C35A94">
            <w:pPr>
              <w:jc w:val="both"/>
              <w:rPr>
                <w:rFonts w:ascii="標楷體" w:eastAsia="標楷體" w:hAnsi="標楷體"/>
              </w:rPr>
            </w:pPr>
          </w:p>
        </w:tc>
      </w:tr>
      <w:tr w:rsidR="00C35A94" w:rsidRPr="00C35A94" w:rsidTr="00B32521">
        <w:trPr>
          <w:cantSplit/>
          <w:trHeight w:val="360"/>
        </w:trPr>
        <w:tc>
          <w:tcPr>
            <w:tcW w:w="2296" w:type="dxa"/>
            <w:vMerge/>
            <w:tcBorders>
              <w:top w:val="nil"/>
              <w:bottom w:val="nil"/>
            </w:tcBorders>
            <w:vAlign w:val="center"/>
          </w:tcPr>
          <w:p w:rsidR="00C35A94" w:rsidRPr="00C35A94" w:rsidRDefault="00C35A94" w:rsidP="00C35A94">
            <w:pPr>
              <w:jc w:val="center"/>
              <w:rPr>
                <w:rFonts w:ascii="標楷體" w:eastAsia="標楷體" w:hAnsi="標楷體"/>
              </w:rPr>
            </w:pPr>
          </w:p>
        </w:tc>
        <w:tc>
          <w:tcPr>
            <w:tcW w:w="7988" w:type="dxa"/>
            <w:gridSpan w:val="5"/>
            <w:vMerge/>
            <w:tcBorders>
              <w:top w:val="nil"/>
              <w:bottom w:val="nil"/>
              <w:right w:val="single" w:sz="4" w:space="0" w:color="auto"/>
            </w:tcBorders>
            <w:vAlign w:val="center"/>
          </w:tcPr>
          <w:p w:rsidR="00C35A94" w:rsidRPr="00C35A94" w:rsidRDefault="00C35A94" w:rsidP="00C35A94">
            <w:pPr>
              <w:jc w:val="both"/>
              <w:rPr>
                <w:rFonts w:ascii="標楷體" w:eastAsia="標楷體" w:hAnsi="標楷體"/>
              </w:rPr>
            </w:pPr>
          </w:p>
        </w:tc>
      </w:tr>
      <w:tr w:rsidR="00C35A94" w:rsidRPr="00C35A94" w:rsidTr="00B32521">
        <w:trPr>
          <w:cantSplit/>
          <w:trHeight w:val="627"/>
        </w:trPr>
        <w:tc>
          <w:tcPr>
            <w:tcW w:w="2296" w:type="dxa"/>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聯絡電話</w:t>
            </w:r>
          </w:p>
        </w:tc>
        <w:tc>
          <w:tcPr>
            <w:tcW w:w="7988" w:type="dxa"/>
            <w:gridSpan w:val="5"/>
            <w:tcBorders>
              <w:right w:val="single" w:sz="4" w:space="0" w:color="auto"/>
            </w:tcBorders>
            <w:vAlign w:val="center"/>
          </w:tcPr>
          <w:p w:rsidR="00C35A94" w:rsidRPr="00C35A94" w:rsidRDefault="00C35A94" w:rsidP="00C35A94">
            <w:pPr>
              <w:jc w:val="both"/>
              <w:rPr>
                <w:rFonts w:ascii="標楷體" w:eastAsia="標楷體" w:hAnsi="標楷體"/>
              </w:rPr>
            </w:pPr>
            <w:r w:rsidRPr="00C35A94">
              <w:rPr>
                <w:rFonts w:ascii="標楷體" w:eastAsia="標楷體" w:hAnsi="標楷體" w:hint="eastAsia"/>
              </w:rPr>
              <w:t>家：                          手機：</w:t>
            </w:r>
          </w:p>
        </w:tc>
      </w:tr>
      <w:tr w:rsidR="00C35A94" w:rsidRPr="00C35A94" w:rsidTr="00B32521">
        <w:trPr>
          <w:cantSplit/>
          <w:trHeight w:val="7661"/>
        </w:trPr>
        <w:tc>
          <w:tcPr>
            <w:tcW w:w="2296" w:type="dxa"/>
            <w:vAlign w:val="center"/>
          </w:tcPr>
          <w:p w:rsidR="00C35A94" w:rsidRPr="00C35A94" w:rsidRDefault="00C35A94" w:rsidP="00C35A94">
            <w:pPr>
              <w:jc w:val="center"/>
              <w:rPr>
                <w:rFonts w:ascii="標楷體" w:eastAsia="標楷體" w:hAnsi="標楷體"/>
              </w:rPr>
            </w:pPr>
            <w:r w:rsidRPr="00C35A94">
              <w:rPr>
                <w:rFonts w:ascii="標楷體" w:eastAsia="標楷體" w:hAnsi="標楷體" w:hint="eastAsia"/>
              </w:rPr>
              <w:t>個人簡歷</w:t>
            </w:r>
          </w:p>
        </w:tc>
        <w:tc>
          <w:tcPr>
            <w:tcW w:w="7988" w:type="dxa"/>
            <w:gridSpan w:val="5"/>
            <w:tcBorders>
              <w:right w:val="single" w:sz="4" w:space="0" w:color="auto"/>
            </w:tcBorders>
            <w:vAlign w:val="center"/>
          </w:tcPr>
          <w:p w:rsidR="00C35A94" w:rsidRPr="00C35A94" w:rsidRDefault="00C35A94" w:rsidP="00C35A94">
            <w:pPr>
              <w:jc w:val="both"/>
              <w:rPr>
                <w:rFonts w:ascii="標楷體" w:eastAsia="標楷體" w:hAnsi="標楷體"/>
              </w:rPr>
            </w:pPr>
          </w:p>
        </w:tc>
      </w:tr>
    </w:tbl>
    <w:p w:rsidR="00C35A94" w:rsidRPr="00C35A94" w:rsidRDefault="00C35A94" w:rsidP="00C35A94">
      <w:pPr>
        <w:jc w:val="both"/>
        <w:rPr>
          <w:rFonts w:ascii="標楷體" w:eastAsia="標楷體" w:hAnsi="標楷體"/>
        </w:rPr>
      </w:pPr>
    </w:p>
    <w:p w:rsidR="00982C36" w:rsidRPr="00C35A94" w:rsidRDefault="00982C36" w:rsidP="00C35A94">
      <w:pPr>
        <w:jc w:val="both"/>
        <w:rPr>
          <w:rFonts w:ascii="標楷體" w:eastAsia="標楷體" w:hAnsi="標楷體"/>
        </w:rPr>
      </w:pPr>
    </w:p>
    <w:sectPr w:rsidR="00982C36" w:rsidRPr="00C35A94" w:rsidSect="00D812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4D62"/>
    <w:multiLevelType w:val="hybridMultilevel"/>
    <w:tmpl w:val="7264C748"/>
    <w:lvl w:ilvl="0" w:tplc="B1FA57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4DF2DC4"/>
    <w:multiLevelType w:val="hybridMultilevel"/>
    <w:tmpl w:val="7264C748"/>
    <w:lvl w:ilvl="0" w:tplc="B1FA57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C950129"/>
    <w:multiLevelType w:val="hybridMultilevel"/>
    <w:tmpl w:val="7264C748"/>
    <w:lvl w:ilvl="0" w:tplc="B1FA57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0BC6A4E"/>
    <w:multiLevelType w:val="hybridMultilevel"/>
    <w:tmpl w:val="7264C748"/>
    <w:lvl w:ilvl="0" w:tplc="B1FA57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10814B2"/>
    <w:multiLevelType w:val="hybridMultilevel"/>
    <w:tmpl w:val="692413AA"/>
    <w:lvl w:ilvl="0" w:tplc="EA72CD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33"/>
    <w:rsid w:val="002405FE"/>
    <w:rsid w:val="003F1833"/>
    <w:rsid w:val="0051614A"/>
    <w:rsid w:val="00982C36"/>
    <w:rsid w:val="00C35A94"/>
    <w:rsid w:val="00CA097E"/>
    <w:rsid w:val="00D167D4"/>
    <w:rsid w:val="00D81233"/>
    <w:rsid w:val="00EE0289"/>
    <w:rsid w:val="00F04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2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2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湘惠</cp:lastModifiedBy>
  <cp:revision>2</cp:revision>
  <dcterms:created xsi:type="dcterms:W3CDTF">2019-03-27T07:33:00Z</dcterms:created>
  <dcterms:modified xsi:type="dcterms:W3CDTF">2019-03-27T07:33:00Z</dcterms:modified>
</cp:coreProperties>
</file>